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中国人寿集团2016校园招聘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简章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一、公司简介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中国人寿保险（集团）公司属国家大型金融保险企业，总部设在北京。中国人寿保险（集团）公司及其子公司构成了我国最大的国有金融保险集团。公司业务范围全面涵盖寿险、财产险、养老保险（企业年金）、资产管理、另类投资、海外业务、电子商务等多个领域，并通过资本运作参股了多家银行、证券公司等其他金融和非金融机构。2014年，总保费收入达到4069.34亿元，境内寿险业务市场份额超过27%，总资产达到27467.95亿元，是我国资本市场最大的机构投资者之一；已连续13年入选《财富》全球500强企业，排名由2003年的290位跃升为2015年的94位；连续8年入选世界品牌500强，位列第233位，品牌价值高达1822.72亿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二、招聘需求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要包括精算类、投资管理类、经济类、财务管理类、销售管理类、业务管理类、客户服务类、人力资源和综合行政类、法律和风险管理类、医学类、机械与建筑工程类等。招聘岗位分布于各成员单位总部及全国分支机构，合计</w:t>
      </w:r>
      <w:r>
        <w:rPr>
          <w:rFonts w:hint="eastAsia" w:ascii="宋体" w:hAnsi="宋体" w:eastAsia="宋体" w:cs="宋体"/>
          <w:b/>
          <w:sz w:val="24"/>
          <w:szCs w:val="24"/>
        </w:rPr>
        <w:t>3700</w:t>
      </w:r>
      <w:r>
        <w:rPr>
          <w:rFonts w:hint="eastAsia" w:ascii="宋体" w:hAnsi="宋体" w:eastAsia="宋体" w:cs="宋体"/>
          <w:sz w:val="24"/>
          <w:szCs w:val="24"/>
        </w:rPr>
        <w:t>多名招聘需求。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专业要求：金融、保险、审计、财务管理、经济学、管理学、市场营销、人力资源管理、劳动与社会保障、电子商务、投资管理、法学、医学、计算机科学、信息管理、精算、数学等。</w:t>
      </w:r>
    </w:p>
    <w:tbl>
      <w:tblPr>
        <w:tblStyle w:val="9"/>
        <w:tblW w:w="7171" w:type="dxa"/>
        <w:jc w:val="center"/>
        <w:tblInd w:w="-2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3897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招聘计划数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寿险公司</w:t>
            </w:r>
          </w:p>
        </w:tc>
        <w:tc>
          <w:tcPr>
            <w:tcW w:w="3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总部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研发中心、数据中心、成都研修院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全国各地分支机构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bookmarkStart w:id="0" w:name="_Hlk367953419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资产公司</w:t>
            </w:r>
          </w:p>
        </w:tc>
        <w:tc>
          <w:tcPr>
            <w:tcW w:w="3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总部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国寿财富管理有限公司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国寿安保基金管理有限公司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财险公司</w:t>
            </w:r>
          </w:p>
        </w:tc>
        <w:tc>
          <w:tcPr>
            <w:tcW w:w="3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全国各地分支机构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养老险公司</w:t>
            </w:r>
          </w:p>
        </w:tc>
        <w:tc>
          <w:tcPr>
            <w:tcW w:w="3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总部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上海分公司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电商公司</w:t>
            </w:r>
          </w:p>
        </w:tc>
        <w:tc>
          <w:tcPr>
            <w:tcW w:w="3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总部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省区域分公司（筹）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海外公司</w:t>
            </w:r>
          </w:p>
        </w:tc>
        <w:tc>
          <w:tcPr>
            <w:tcW w:w="3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深圳服务中心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</w:tr>
      <w:bookmarkEnd w:id="0"/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646"/>
        <w:textAlignment w:val="auto"/>
        <w:outlineLvl w:val="9"/>
        <w:rPr>
          <w:rStyle w:val="7"/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</w:rPr>
        <w:t>招聘团队将于10月在全国80余所高校开展校园宣讲和交流，欢迎各位同学参加。更多招聘详情，敬请关注中国人寿集团2016校园招聘官方网站：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instrText xml:space="preserve"> HYPERLINK "http://www.chinalife.com.cn/jobs" </w:instrTex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fldChar w:fldCharType="separate"/>
      </w:r>
      <w:r>
        <w:rPr>
          <w:rStyle w:val="7"/>
          <w:rFonts w:hint="eastAsia" w:ascii="宋体" w:hAnsi="宋体" w:eastAsia="宋体" w:cs="宋体"/>
          <w:b/>
          <w:bCs/>
          <w:color w:val="auto"/>
          <w:sz w:val="24"/>
          <w:szCs w:val="24"/>
        </w:rPr>
        <w:t>http://www.chinalife.com.cn/jobs</w:t>
      </w:r>
      <w:r>
        <w:rPr>
          <w:rStyle w:val="7"/>
          <w:rFonts w:hint="eastAsia" w:ascii="宋体" w:hAnsi="宋体" w:eastAsia="宋体" w:cs="宋体"/>
          <w:b/>
          <w:bCs/>
          <w:color w:val="auto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或中国人寿官方微信。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简历在线投递截止时间为2015年11月8日。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南京财经大学专场宣讲会：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4059" w:leftChars="250" w:right="0" w:rightChars="0" w:hanging="3534" w:hangingChars="1100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时间：10月19日下午2:30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4059" w:leftChars="250" w:right="0" w:rightChars="0" w:hanging="3534" w:hangingChars="1100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地点：专一楼二楼报告厅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0" w:rightChars="0" w:firstLine="602" w:firstLineChars="200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（现场接收简历和校招咨询，前200名入场同学将获中国人寿纪念版U盘一块，现场丰厚奖品等着您。）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562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本次招聘一经录用，与公司签订劳动合同，享受完善的薪酬福利保障，缴纳五险一金，享有带薪年休假等相关福利待遇。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中国人寿期待您的加入！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560" w:firstLineChars="200"/>
        <w:textAlignment w:val="auto"/>
        <w:outlineLvl w:val="9"/>
        <w:rPr>
          <w:rFonts w:ascii="仿宋_GB2312" w:eastAsia="仿宋_GB2312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中国人寿江苏省分公司人力资源部招聘联系人：杜吉永、杨凯（025-84856039，84856153）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decorative"/>
    <w:pitch w:val="default"/>
    <w:sig w:usb0="E00002FF" w:usb1="6AC7FDFB" w:usb2="00000012" w:usb3="00000000" w:csb0="4002009F" w:csb1="DFD7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92D"/>
    <w:rsid w:val="00024CC0"/>
    <w:rsid w:val="00063A58"/>
    <w:rsid w:val="000A2686"/>
    <w:rsid w:val="000B563B"/>
    <w:rsid w:val="000F252C"/>
    <w:rsid w:val="00280BFC"/>
    <w:rsid w:val="002D4AF3"/>
    <w:rsid w:val="00305F65"/>
    <w:rsid w:val="00311FF7"/>
    <w:rsid w:val="00346D20"/>
    <w:rsid w:val="00356D10"/>
    <w:rsid w:val="003A20AB"/>
    <w:rsid w:val="003D0AAB"/>
    <w:rsid w:val="003D362A"/>
    <w:rsid w:val="003D63F7"/>
    <w:rsid w:val="00511307"/>
    <w:rsid w:val="00534F9A"/>
    <w:rsid w:val="005B5C01"/>
    <w:rsid w:val="00633D8D"/>
    <w:rsid w:val="006A514D"/>
    <w:rsid w:val="00770D5C"/>
    <w:rsid w:val="007733FB"/>
    <w:rsid w:val="00786D85"/>
    <w:rsid w:val="007B672D"/>
    <w:rsid w:val="008F0347"/>
    <w:rsid w:val="008F45C5"/>
    <w:rsid w:val="0094578D"/>
    <w:rsid w:val="00972093"/>
    <w:rsid w:val="00A246A6"/>
    <w:rsid w:val="00AB29E0"/>
    <w:rsid w:val="00AB6688"/>
    <w:rsid w:val="00B3392D"/>
    <w:rsid w:val="00B354B1"/>
    <w:rsid w:val="00D440D2"/>
    <w:rsid w:val="00D63A97"/>
    <w:rsid w:val="00DC313C"/>
    <w:rsid w:val="00E1029F"/>
    <w:rsid w:val="00E34B2B"/>
    <w:rsid w:val="00E65210"/>
    <w:rsid w:val="00EE38DD"/>
    <w:rsid w:val="00F63292"/>
    <w:rsid w:val="17EB748C"/>
    <w:rsid w:val="7023551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0"/>
    <w:uiPriority w:val="0"/>
    <w:pPr>
      <w:ind w:firstLine="600"/>
    </w:pPr>
    <w:rPr>
      <w:rFonts w:eastAsia="方正仿宋简体"/>
      <w:sz w:val="30"/>
      <w:szCs w:val="20"/>
    </w:rPr>
  </w:style>
  <w:style w:type="paragraph" w:styleId="3">
    <w:name w:val="Balloon Text"/>
    <w:basedOn w:val="1"/>
    <w:link w:val="13"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正文文本缩进 2 Char"/>
    <w:basedOn w:val="6"/>
    <w:link w:val="2"/>
    <w:uiPriority w:val="0"/>
    <w:rPr>
      <w:rFonts w:ascii="Times New Roman" w:hAnsi="Times New Roman" w:eastAsia="方正仿宋简体" w:cs="Times New Roman"/>
      <w:sz w:val="30"/>
      <w:szCs w:val="20"/>
    </w:rPr>
  </w:style>
  <w:style w:type="character" w:customStyle="1" w:styleId="11">
    <w:name w:val="页眉 Char"/>
    <w:basedOn w:val="6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6B490E82</Template>
  <Pages>2</Pages>
  <Words>166</Words>
  <Characters>951</Characters>
  <Lines>7</Lines>
  <Paragraphs>2</Paragraphs>
  <ScaleCrop>false</ScaleCrop>
  <LinksUpToDate>false</LinksUpToDate>
  <CharactersWithSpaces>1115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2015-09-16T06:12:00Z</dcterms:created>
  <dc:creator>崔屹山</dc:creator>
  <cp:lastModifiedBy>WD</cp:lastModifiedBy>
  <cp:lastPrinted>2015-09-17T02:33:00Z</cp:lastPrinted>
  <dcterms:modified xsi:type="dcterms:W3CDTF">2015-10-30T02:56:53Z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